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24E" w:rsidRPr="0059224E" w:rsidRDefault="0059224E" w:rsidP="0059224E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59224E">
        <w:rPr>
          <w:rFonts w:ascii="Georgia" w:hAnsi="Georgia"/>
          <w:b/>
          <w:noProof/>
          <w:sz w:val="24"/>
          <w:szCs w:val="24"/>
          <w:lang w:eastAsia="ru-RU"/>
        </w:rPr>
        <w:t>Стенд для испытания секций обмоток электрических машин 02.01.11</w:t>
      </w:r>
    </w:p>
    <w:p w:rsidR="0059224E" w:rsidRDefault="0059224E" w:rsidP="005922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7400" cy="2057400"/>
            <wp:effectExtent l="0" t="0" r="0" b="0"/>
            <wp:docPr id="1" name="Рисунок 1" descr="C:\Users\alexz\AppData\Local\Microsoft\Windows\INetCacheContent.Word\Стенд для испытания секций обмоток электрических машин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для испытания секций обмоток электрических машин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4E" w:rsidRPr="0059224E" w:rsidRDefault="0059224E" w:rsidP="005922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922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испытания электрической прочности главной и межвитковой изоляции неразрезных катушек до укладки элементов обмотки в пазы статора.</w:t>
      </w:r>
    </w:p>
    <w:p w:rsidR="0059224E" w:rsidRPr="0059224E" w:rsidRDefault="0059224E" w:rsidP="005922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922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Схема стенда предусматривает проведение испытаний электрической прочности главной изоляции электрических машин и межвитковой изоляции</w:t>
      </w:r>
      <w:r w:rsidR="001C4EA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объеме требований ГОСТ 12.2.003-91</w:t>
      </w:r>
      <w:r w:rsidRPr="005922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59224E" w:rsidRPr="0059224E" w:rsidRDefault="0059224E" w:rsidP="005922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922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Испытание главной изоляции проводят испытательным регулируемым напряжением от 2 до 30кВ переменного тока с частотой 50гЦ. Принцип действия стенда при испытании витковой изоляции на электрическую прочность основан на возбуждении в испытуемой катушке повышенных напряжений высокой частоты, возникающие за счет электромагнитной индукции при разряде высоковольтного конденсатора. Повреждение межвитковой изоляции испытуемой катушки приводит к появлению в короткозамкнутых витках тока, возбуждающего во вспомогательном сердечнике магнитный поток, индуктирующий напряжение в измерительной катушке, измеряемое милливольтметром. Основными элементами установки являются: контур высокочастотных затухающих колебаний, разомкнутый стальной сердечник с индуктивностью колебательного контура, вспомогательный сердечник с измерительной катушкой.</w:t>
      </w:r>
    </w:p>
    <w:p w:rsidR="0059224E" w:rsidRPr="0059224E" w:rsidRDefault="0059224E" w:rsidP="005922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9224E">
        <w:rPr>
          <w:rFonts w:ascii="Georgia" w:eastAsia="Times New Roman" w:hAnsi="Georgia" w:cs="Times New Roman"/>
          <w:bCs/>
          <w:color w:val="333333"/>
          <w:sz w:val="24"/>
          <w:szCs w:val="24"/>
          <w:lang w:eastAsia="ru-RU"/>
        </w:rPr>
        <w:t>Артикул: 02.01.11</w:t>
      </w:r>
    </w:p>
    <w:p w:rsidR="0059224E" w:rsidRPr="0059224E" w:rsidRDefault="0059224E" w:rsidP="005922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922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650" w:type="dxa"/>
        <w:tblLook w:val="04A0" w:firstRow="1" w:lastRow="0" w:firstColumn="1" w:lastColumn="0" w:noHBand="0" w:noVBand="1"/>
        <w:tblDescription w:val=""/>
      </w:tblPr>
      <w:tblGrid>
        <w:gridCol w:w="5564"/>
        <w:gridCol w:w="2086"/>
      </w:tblGrid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(50Гц), В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Ток нагрузки, А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100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Действующее значение испытательного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напряжения главной изоляции, 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от 1 до 50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Максимальное значение испытательного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напряжения витковой изоляции, 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/вит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Частота следования импульсов, Гц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1-5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Площадь, занимаемая стендом, м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Габаритные размеры шкаф управления (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мм/кг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650 х 840 х 1500 / 170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стол испытательный (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мм/кг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1360 х 790 х 1000 / 310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9. Габаритные размеры трансформатор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испытательный ИОМ-50/20 (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мм/кг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750 х 750 х 860 / 197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Осциллограф цифровой GDS-2062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Предел допускаемого значения погрешности, %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Коэффициент отклонения по вертикали, мВ/дел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 – 5х10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10.3. Коэффициент развертки, 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мкс</w:t>
            </w:r>
            <w:proofErr w:type="spellEnd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/деление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0,001 – 10</w:t>
            </w: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 Цифровой измеритель MT4Y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11.1. Класс точности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0,15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11.2. Скорость измерения, изм./сек</w:t>
            </w:r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9224E" w:rsidRPr="0059224E" w:rsidTr="0059224E">
        <w:tc>
          <w:tcPr>
            <w:tcW w:w="0" w:type="auto"/>
            <w:hideMark/>
          </w:tcPr>
          <w:p w:rsidR="0059224E" w:rsidRPr="0059224E" w:rsidRDefault="0059224E" w:rsidP="005922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11.3. Время установления показаний, </w:t>
            </w:r>
            <w:proofErr w:type="spellStart"/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59224E" w:rsidRPr="0059224E" w:rsidRDefault="0059224E" w:rsidP="005922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922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8D3E93" w:rsidRPr="0059224E" w:rsidTr="00725889">
        <w:tc>
          <w:tcPr>
            <w:tcW w:w="0" w:type="auto"/>
            <w:gridSpan w:val="2"/>
          </w:tcPr>
          <w:p w:rsidR="008D3E93" w:rsidRPr="00131C14" w:rsidRDefault="008D3E93" w:rsidP="008D3E9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8D3E93" w:rsidRPr="0059224E" w:rsidTr="004A5A84">
        <w:tc>
          <w:tcPr>
            <w:tcW w:w="0" w:type="auto"/>
            <w:gridSpan w:val="2"/>
          </w:tcPr>
          <w:p w:rsidR="008D3E93" w:rsidRPr="00827FC2" w:rsidRDefault="008D3E93" w:rsidP="008D3E93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21"/>
    <w:rsid w:val="001C4EA9"/>
    <w:rsid w:val="0059224E"/>
    <w:rsid w:val="008D3E93"/>
    <w:rsid w:val="00D422A3"/>
    <w:rsid w:val="00DC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F0DA"/>
  <w15:chartTrackingRefBased/>
  <w15:docId w15:val="{190AAEE5-B9CC-431A-8DE1-77615D87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4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2016-11-28T11:11:00Z</dcterms:created>
  <dcterms:modified xsi:type="dcterms:W3CDTF">2018-01-17T06:15:00Z</dcterms:modified>
</cp:coreProperties>
</file>